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419F5" w14:textId="77777777" w:rsidR="00E4192E" w:rsidRPr="00E4192E" w:rsidRDefault="00E4192E" w:rsidP="00E4192E">
      <w:pPr>
        <w:spacing w:after="0"/>
        <w:rPr>
          <w:b/>
          <w:bCs/>
        </w:rPr>
      </w:pPr>
      <w:r w:rsidRPr="00E4192E">
        <w:rPr>
          <w:b/>
          <w:bCs/>
        </w:rPr>
        <w:t>DEINTER 1 – SÃO JOSÉ DOS CAMPOS</w:t>
      </w:r>
    </w:p>
    <w:p w14:paraId="7AF472F7" w14:textId="77777777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>DELEGACIA SECCIONAL DE POLÍCIA DE SÃO SEBASTIÃO</w:t>
      </w:r>
    </w:p>
    <w:p w14:paraId="0EEB58F5" w14:textId="70A920FF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 xml:space="preserve">LEILÃO DE VEÍCULOS </w:t>
      </w:r>
      <w:r>
        <w:rPr>
          <w:b/>
          <w:bCs/>
          <w:spacing w:val="15"/>
          <w:shd w:val="clear" w:color="auto" w:fill="FFFFFF"/>
        </w:rPr>
        <w:t>(PRENSA)</w:t>
      </w:r>
    </w:p>
    <w:p w14:paraId="75C05FC7" w14:textId="1B4D72E7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>EDITAL DE LEILÃO – DSP-SSEB N° 001/20</w:t>
      </w:r>
      <w:r>
        <w:rPr>
          <w:b/>
          <w:bCs/>
          <w:spacing w:val="15"/>
          <w:shd w:val="clear" w:color="auto" w:fill="FFFFFF"/>
        </w:rPr>
        <w:t>24</w:t>
      </w:r>
    </w:p>
    <w:p w14:paraId="70275F02" w14:textId="77777777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>PROCESSO DSP-SSEB Nº 061/SF/20</w:t>
      </w:r>
    </w:p>
    <w:p w14:paraId="3174CA89" w14:textId="05C87DB4" w:rsidR="00E4192E" w:rsidRPr="00E4192E" w:rsidRDefault="00E4192E" w:rsidP="00E4192E">
      <w:pPr>
        <w:jc w:val="both"/>
        <w:rPr>
          <w:shd w:val="clear" w:color="auto" w:fill="FFFFFF"/>
        </w:rPr>
      </w:pPr>
      <w:r w:rsidRPr="00E4192E">
        <w:br/>
      </w:r>
      <w:r w:rsidRPr="00E4192E">
        <w:rPr>
          <w:shd w:val="clear" w:color="auto" w:fill="FFFFFF"/>
        </w:rPr>
        <w:t xml:space="preserve">Encontra-se aberto na DELEGACIA SECCIONAL DE POLÍCIA DE SÃO SEBASTIÃO procedimento licitatório na modalidade LEILÃO, do tipo MAIOR LANCE, objetivando o leilão de veículos automotores legalmente apreendidos por atos de Polícia Judiciaria. O leilão será realizado em </w:t>
      </w:r>
      <w:r w:rsidRPr="00E4192E">
        <w:rPr>
          <w:rStyle w:val="nfase"/>
          <w:rFonts w:ascii="Arial" w:hAnsi="Arial" w:cs="Arial"/>
          <w:i w:val="0"/>
          <w:iCs/>
          <w:sz w:val="20"/>
          <w:szCs w:val="20"/>
        </w:rPr>
        <w:t xml:space="preserve">LOTE único contendo 1.404 veículos (um mil quatrocentos e quatro) veículos </w:t>
      </w:r>
      <w:r w:rsidRPr="00E4192E">
        <w:rPr>
          <w:shd w:val="clear" w:color="auto" w:fill="FFFFFF"/>
        </w:rPr>
        <w:t>para destinação específica (compactação/destruição), sucatas de veículos e peças não identificáveis e/ou inservíveis para a Administração, que se encontram recolhidos nos Pátio localizados em São Sebastião, Caraguatatuba e Ubatuba/SP. A listagem dos veículos e o endereço dos pátios se encontram no anexo único Edital de leilão nº 001/2024 publicado no Diário Oficial na presente data.</w:t>
      </w:r>
    </w:p>
    <w:p w14:paraId="688AB884" w14:textId="77777777" w:rsidR="00E4192E" w:rsidRPr="00E4192E" w:rsidRDefault="00E4192E" w:rsidP="00E4192E">
      <w:pPr>
        <w:jc w:val="both"/>
        <w:rPr>
          <w:shd w:val="clear" w:color="auto" w:fill="FFFFFF"/>
        </w:rPr>
      </w:pPr>
      <w:r w:rsidRPr="00E4192E">
        <w:rPr>
          <w:shd w:val="clear" w:color="auto" w:fill="FFFFFF"/>
        </w:rPr>
        <w:t>Os interessados deverão preencher os requisitos e condições constantes do respectivo edital.</w:t>
      </w:r>
    </w:p>
    <w:p w14:paraId="2CD59C7C" w14:textId="04C8B05A" w:rsidR="00E4192E" w:rsidRPr="00E4192E" w:rsidRDefault="00E4192E" w:rsidP="00E4192E">
      <w:pPr>
        <w:jc w:val="both"/>
        <w:rPr>
          <w:shd w:val="clear" w:color="auto" w:fill="FFFFFF"/>
        </w:rPr>
      </w:pPr>
      <w:r w:rsidRPr="00E4192E">
        <w:rPr>
          <w:shd w:val="clear" w:color="auto" w:fill="FFFFFF"/>
        </w:rPr>
        <w:t xml:space="preserve">O Leilão realizar-se-á a partir da data de liberação no site, para lances on-line, que terá encerramento dia 04 de junho de 2024 a partir das 10:00 horas pelo site: </w:t>
      </w:r>
      <w:hyperlink r:id="rId4" w:history="1">
        <w:r w:rsidRPr="00E4192E">
          <w:rPr>
            <w:rStyle w:val="Hyperlink"/>
            <w:rFonts w:ascii="Arial" w:hAnsi="Arial" w:cs="Arial"/>
            <w:i/>
            <w:iCs/>
            <w:spacing w:val="15"/>
            <w:sz w:val="20"/>
            <w:szCs w:val="20"/>
            <w:shd w:val="clear" w:color="auto" w:fill="FFFFFF"/>
          </w:rPr>
          <w:t>www.benozzati.com.br</w:t>
        </w:r>
      </w:hyperlink>
      <w:r w:rsidRPr="00E4192E">
        <w:rPr>
          <w:shd w:val="clear" w:color="auto" w:fill="FFFFFF"/>
        </w:rPr>
        <w:t xml:space="preserve">, Leiloeiro Oficial – George </w:t>
      </w:r>
      <w:r w:rsidRPr="00E4192E">
        <w:t xml:space="preserve">Henrique Ribeiro </w:t>
      </w:r>
      <w:proofErr w:type="spellStart"/>
      <w:r w:rsidRPr="00E4192E">
        <w:t>Benozzati</w:t>
      </w:r>
      <w:proofErr w:type="spellEnd"/>
      <w:r w:rsidRPr="00E4192E">
        <w:t xml:space="preserve">, </w:t>
      </w:r>
      <w:r w:rsidRPr="00E4192E">
        <w:rPr>
          <w:shd w:val="clear" w:color="auto" w:fill="FFFFFF"/>
        </w:rPr>
        <w:t xml:space="preserve">matriculado na JUCESP sob o número 262 com endereço do escritório na </w:t>
      </w:r>
      <w:r w:rsidRPr="00E4192E">
        <w:rPr>
          <w:rStyle w:val="fontstyle01"/>
          <w:rFonts w:ascii="Arial" w:hAnsi="Arial" w:cs="Arial"/>
          <w:sz w:val="20"/>
          <w:szCs w:val="20"/>
        </w:rPr>
        <w:t xml:space="preserve">Rua Jorge </w:t>
      </w:r>
      <w:proofErr w:type="spellStart"/>
      <w:r w:rsidRPr="00E4192E">
        <w:rPr>
          <w:rStyle w:val="fontstyle01"/>
          <w:rFonts w:ascii="Arial" w:hAnsi="Arial" w:cs="Arial"/>
          <w:sz w:val="20"/>
          <w:szCs w:val="20"/>
        </w:rPr>
        <w:t>Mafuhz</w:t>
      </w:r>
      <w:proofErr w:type="spellEnd"/>
      <w:r w:rsidRPr="00E4192E">
        <w:rPr>
          <w:rStyle w:val="fontstyle01"/>
          <w:rFonts w:ascii="Arial" w:hAnsi="Arial" w:cs="Arial"/>
          <w:sz w:val="20"/>
          <w:szCs w:val="20"/>
        </w:rPr>
        <w:t xml:space="preserve">, nº 196, Jardim </w:t>
      </w:r>
      <w:proofErr w:type="spellStart"/>
      <w:r w:rsidRPr="00E4192E">
        <w:rPr>
          <w:rStyle w:val="fontstyle01"/>
          <w:rFonts w:ascii="Arial" w:hAnsi="Arial" w:cs="Arial"/>
          <w:sz w:val="20"/>
          <w:szCs w:val="20"/>
        </w:rPr>
        <w:t>Cibratel</w:t>
      </w:r>
      <w:proofErr w:type="spellEnd"/>
      <w:r w:rsidRPr="00E4192E">
        <w:rPr>
          <w:rStyle w:val="fontstyle01"/>
          <w:rFonts w:ascii="Arial" w:hAnsi="Arial" w:cs="Arial"/>
          <w:sz w:val="20"/>
          <w:szCs w:val="20"/>
        </w:rPr>
        <w:t xml:space="preserve"> – Itanhaém/SP – CEP: 11740-000</w:t>
      </w:r>
      <w:r w:rsidRPr="00E4192E">
        <w:rPr>
          <w:shd w:val="clear" w:color="auto" w:fill="FFFFFF"/>
        </w:rPr>
        <w:t>.</w:t>
      </w:r>
    </w:p>
    <w:p w14:paraId="19E1168B" w14:textId="77777777" w:rsidR="00E4192E" w:rsidRPr="00E4192E" w:rsidRDefault="00E4192E" w:rsidP="00E4192E">
      <w:pPr>
        <w:jc w:val="both"/>
        <w:rPr>
          <w:shd w:val="clear" w:color="auto" w:fill="FFFFFF"/>
        </w:rPr>
      </w:pPr>
      <w:r w:rsidRPr="00E4192E">
        <w:rPr>
          <w:shd w:val="clear" w:color="auto" w:fill="FFFFFF"/>
        </w:rPr>
        <w:t xml:space="preserve">A íntegra do edital poderá ser obtida na Delegacia Seccional de Polícia de São Sebastião – SP, através de e-mail uge.saosebastiao@policiacivil.sp.gov.br, pelo site do leiloeiro oficial </w:t>
      </w:r>
      <w:hyperlink r:id="rId5" w:history="1">
        <w:r w:rsidRPr="00E4192E">
          <w:rPr>
            <w:rStyle w:val="Hyperlink"/>
            <w:rFonts w:ascii="Arial" w:hAnsi="Arial" w:cs="Arial"/>
            <w:i/>
            <w:iCs/>
            <w:spacing w:val="15"/>
            <w:sz w:val="20"/>
            <w:szCs w:val="20"/>
            <w:shd w:val="clear" w:color="auto" w:fill="FFFFFF"/>
          </w:rPr>
          <w:t>www.benozzati.com.br</w:t>
        </w:r>
      </w:hyperlink>
      <w:r w:rsidRPr="00E4192E">
        <w:rPr>
          <w:shd w:val="clear" w:color="auto" w:fill="FFFFFF"/>
        </w:rPr>
        <w:t xml:space="preserve"> e pelo site </w:t>
      </w:r>
      <w:hyperlink r:id="rId6" w:history="1">
        <w:r w:rsidRPr="00E4192E">
          <w:rPr>
            <w:rStyle w:val="Hyperlink"/>
            <w:rFonts w:ascii="Arial" w:hAnsi="Arial" w:cs="Arial"/>
            <w:i/>
            <w:iCs/>
            <w:spacing w:val="15"/>
            <w:sz w:val="20"/>
            <w:szCs w:val="20"/>
            <w:shd w:val="clear" w:color="auto" w:fill="FFFFFF"/>
          </w:rPr>
          <w:t>www.imprensaoficial.com.br</w:t>
        </w:r>
      </w:hyperlink>
      <w:r w:rsidRPr="00E4192E">
        <w:rPr>
          <w:shd w:val="clear" w:color="auto" w:fill="FFFFFF"/>
        </w:rPr>
        <w:t xml:space="preserve"> na opção "e- </w:t>
      </w:r>
      <w:proofErr w:type="spellStart"/>
      <w:r w:rsidRPr="00E4192E">
        <w:rPr>
          <w:shd w:val="clear" w:color="auto" w:fill="FFFFFF"/>
        </w:rPr>
        <w:t>negóciospublicos</w:t>
      </w:r>
      <w:proofErr w:type="spellEnd"/>
      <w:r w:rsidRPr="00E4192E">
        <w:rPr>
          <w:shd w:val="clear" w:color="auto" w:fill="FFFFFF"/>
        </w:rPr>
        <w:t>".</w:t>
      </w:r>
    </w:p>
    <w:p w14:paraId="6198DCC7" w14:textId="6B2A8FA3" w:rsidR="00C53D05" w:rsidRPr="00E4192E" w:rsidRDefault="00E4192E" w:rsidP="00E4192E">
      <w:pPr>
        <w:jc w:val="both"/>
      </w:pPr>
      <w:r w:rsidRPr="00E4192E">
        <w:rPr>
          <w:shd w:val="clear" w:color="auto" w:fill="FFFFFF"/>
        </w:rPr>
        <w:t>Os veículos objetos deste leilão serão vendidos como sucata, sem direito a documento. É vedada a reutilização das peças e motores para montagem. A retirada dos veículos será de responsabilidade do comprador.</w:t>
      </w:r>
    </w:p>
    <w:sectPr w:rsidR="00C53D05" w:rsidRPr="00E4192E" w:rsidSect="00E4192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2E"/>
    <w:rsid w:val="002E2475"/>
    <w:rsid w:val="00502747"/>
    <w:rsid w:val="00686C6B"/>
    <w:rsid w:val="00784298"/>
    <w:rsid w:val="009E0677"/>
    <w:rsid w:val="00C53D05"/>
    <w:rsid w:val="00E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7569"/>
  <w15:chartTrackingRefBased/>
  <w15:docId w15:val="{9DFC3523-71E2-4B15-A1FF-538D4A54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2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4192E"/>
    <w:rPr>
      <w:color w:val="0000FF"/>
      <w:u w:val="single"/>
    </w:rPr>
  </w:style>
  <w:style w:type="character" w:styleId="nfase">
    <w:name w:val="Emphasis"/>
    <w:uiPriority w:val="20"/>
    <w:qFormat/>
    <w:rsid w:val="00E4192E"/>
    <w:rPr>
      <w:i/>
    </w:rPr>
  </w:style>
  <w:style w:type="character" w:customStyle="1" w:styleId="fontstyle01">
    <w:name w:val="fontstyle01"/>
    <w:basedOn w:val="Fontepargpadro"/>
    <w:rsid w:val="00E419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prensaoficial.com.br" TargetMode="External"/><Relationship Id="rId5" Type="http://schemas.openxmlformats.org/officeDocument/2006/relationships/hyperlink" Target="http://www.benozzati.com.br" TargetMode="External"/><Relationship Id="rId4" Type="http://schemas.openxmlformats.org/officeDocument/2006/relationships/hyperlink" Target="http://www.benozzati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 Paula Rangel</dc:creator>
  <cp:keywords/>
  <dc:description/>
  <cp:lastModifiedBy>PC</cp:lastModifiedBy>
  <cp:revision>2</cp:revision>
  <dcterms:created xsi:type="dcterms:W3CDTF">2024-05-16T19:02:00Z</dcterms:created>
  <dcterms:modified xsi:type="dcterms:W3CDTF">2024-05-16T19:02:00Z</dcterms:modified>
</cp:coreProperties>
</file>